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92"/>
        <w:gridCol w:w="2316"/>
        <w:gridCol w:w="1727"/>
        <w:gridCol w:w="1739"/>
        <w:gridCol w:w="1820"/>
      </w:tblGrid>
      <w:tr w:rsidR="004D2A78" w:rsidRPr="009A59E2">
        <w:tc>
          <w:tcPr>
            <w:tcW w:w="1842" w:type="dxa"/>
            <w:vAlign w:val="center"/>
          </w:tcPr>
          <w:p w:rsidR="004D2A78" w:rsidRPr="009A59E2" w:rsidRDefault="009A56F2" w:rsidP="009A59E2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857250" cy="64770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D2A78" w:rsidRPr="009A59E2" w:rsidRDefault="009A56F2" w:rsidP="009A59E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23975" cy="409575"/>
                  <wp:effectExtent l="0" t="0" r="9525" b="9525"/>
                  <wp:docPr id="2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D2A78" w:rsidRPr="009A59E2" w:rsidRDefault="009A56F2" w:rsidP="009A59E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895350"/>
                  <wp:effectExtent l="0" t="0" r="0" b="0"/>
                  <wp:docPr id="3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D2A78" w:rsidRPr="009A59E2" w:rsidRDefault="009A56F2" w:rsidP="009A59E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590550"/>
                  <wp:effectExtent l="0" t="0" r="0" b="0"/>
                  <wp:docPr id="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D2A78" w:rsidRPr="009A59E2" w:rsidRDefault="009A56F2" w:rsidP="009A59E2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571500"/>
                  <wp:effectExtent l="0" t="0" r="0" b="0"/>
                  <wp:docPr id="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A78" w:rsidRDefault="004D2A78" w:rsidP="00F45B1B">
      <w:pPr>
        <w:jc w:val="center"/>
        <w:rPr>
          <w:rFonts w:ascii="Verdana" w:hAnsi="Verdana"/>
          <w:b/>
          <w:u w:val="single"/>
        </w:rPr>
      </w:pPr>
    </w:p>
    <w:p w:rsidR="004D2A78" w:rsidRPr="00D33922" w:rsidRDefault="004D2A78" w:rsidP="006E177E">
      <w:pPr>
        <w:jc w:val="center"/>
        <w:rPr>
          <w:rFonts w:ascii="Verdana" w:hAnsi="Verdana"/>
          <w:b/>
          <w:color w:val="339966"/>
          <w:sz w:val="26"/>
          <w:szCs w:val="26"/>
        </w:rPr>
      </w:pPr>
      <w:r w:rsidRPr="00D33922">
        <w:rPr>
          <w:rFonts w:ascii="Verdana" w:hAnsi="Verdana"/>
          <w:b/>
          <w:color w:val="339966"/>
          <w:sz w:val="26"/>
          <w:szCs w:val="26"/>
        </w:rPr>
        <w:t>5</w:t>
      </w:r>
      <w:r w:rsidRPr="00D33922">
        <w:rPr>
          <w:rFonts w:ascii="Verdana" w:hAnsi="Verdana"/>
          <w:b/>
          <w:color w:val="339966"/>
          <w:sz w:val="26"/>
          <w:szCs w:val="26"/>
          <w:vertAlign w:val="superscript"/>
        </w:rPr>
        <w:t>ème</w:t>
      </w:r>
      <w:r w:rsidRPr="00D33922">
        <w:rPr>
          <w:rFonts w:ascii="Verdana" w:hAnsi="Verdana"/>
          <w:b/>
          <w:color w:val="339966"/>
          <w:sz w:val="26"/>
          <w:szCs w:val="26"/>
        </w:rPr>
        <w:t xml:space="preserve"> Journée de recherche  SILOGIN</w:t>
      </w:r>
      <w:r w:rsidRPr="00D33922">
        <w:rPr>
          <w:rFonts w:ascii="Verdana" w:hAnsi="Verdana"/>
          <w:b/>
          <w:color w:val="339966"/>
          <w:sz w:val="26"/>
          <w:szCs w:val="26"/>
        </w:rPr>
        <w:br/>
        <w:t>27 novembre 2014  -  IEMN-IAE</w:t>
      </w:r>
    </w:p>
    <w:p w:rsidR="004D2A78" w:rsidRDefault="004D2A78" w:rsidP="006E177E">
      <w:pPr>
        <w:jc w:val="center"/>
        <w:rPr>
          <w:rFonts w:ascii="Verdana" w:hAnsi="Verdana"/>
          <w:b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111"/>
      </w:tblGrid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9h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Café d’accueil des participants à l’IEMN-IAE de Nantes, bâtiment petit port.</w:t>
            </w:r>
          </w:p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Introduction de la journée par 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Frantz ROWE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Université de Nantes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9h30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Nathalie FABBE-COSTES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AIX-Marseille Université</w:t>
            </w:r>
          </w:p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>Ce que les innovations dans les supply chains nous apprennent des SIIO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10h30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Pause-café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11h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Margaux DUCROS et Salom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ée RUEL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Groupe Sup de Co La Rochelle</w:t>
            </w:r>
          </w:p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 xml:space="preserve">Le serpent qui se mord la queue … Ou le cercle vicieux de le supply chain vulnérable qui ne gère pas ses connaissances 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11h30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 xml:space="preserve">Ludivine CHAZE-MAGNAN, Blandine AGERON et Olivier LAVASTRE, </w:t>
            </w:r>
            <w:r w:rsidRPr="009A59E2">
              <w:rPr>
                <w:rFonts w:ascii="Verdana" w:hAnsi="Verdana"/>
                <w:sz w:val="16"/>
                <w:szCs w:val="16"/>
              </w:rPr>
              <w:t>Université Grenoble Alpes</w:t>
            </w:r>
          </w:p>
          <w:p w:rsidR="004D2A78" w:rsidRPr="009A59E2" w:rsidRDefault="004D2A78" w:rsidP="009A59E2">
            <w:pPr>
              <w:spacing w:after="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>La performance perçue des relations inter-organisationnelles dans un contexte industriel : Proposition d’un instrument de mesure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12h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Déjeuner 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14h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Présentation du projet OLASI par 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Pierre DEJAX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École des Mines de Nantes</w:t>
            </w:r>
          </w:p>
          <w:p w:rsidR="004D2A78" w:rsidRPr="009A59E2" w:rsidRDefault="004D2A78" w:rsidP="009A59E2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Pour l’axe de l’IRRCYN, 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Olivier PETON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EMN</w:t>
            </w:r>
          </w:p>
          <w:p w:rsidR="004D2A78" w:rsidRPr="009A59E2" w:rsidRDefault="004D2A78" w:rsidP="009A59E2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>Un état de l’art des modèles d’optimisation pour la conception des chaînes logistiques durables</w:t>
            </w:r>
          </w:p>
          <w:p w:rsidR="004D2A78" w:rsidRPr="009A59E2" w:rsidRDefault="004D2A78" w:rsidP="009A59E2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Pour l’axe de LEMNA, 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François DE CORBIÈRE et Bénédicte GEFFROY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EMN</w:t>
            </w:r>
          </w:p>
          <w:p w:rsidR="004D2A78" w:rsidRPr="009A59E2" w:rsidRDefault="004D2A78" w:rsidP="009A59E2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>Synchronisation de flux dans la médecine nucléaire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14h45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Sonia FROU</w:t>
            </w:r>
            <w:r w:rsidRPr="009A59E2">
              <w:rPr>
                <w:rFonts w:ascii="Verdana" w:hAnsi="Verdana"/>
                <w:color w:val="C00000"/>
                <w:sz w:val="20"/>
                <w:szCs w:val="20"/>
              </w:rPr>
              <w:t>FE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</w:rPr>
              <w:t>Université du Havre</w:t>
            </w:r>
            <w:r w:rsidRPr="009A59E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D2A78" w:rsidRPr="009A59E2" w:rsidRDefault="004D2A78" w:rsidP="009A59E2">
            <w:pPr>
              <w:spacing w:after="0"/>
              <w:rPr>
                <w:rFonts w:ascii="Verdana" w:hAnsi="Verdana"/>
                <w:i/>
                <w:sz w:val="20"/>
                <w:szCs w:val="20"/>
              </w:rPr>
            </w:pPr>
            <w:r w:rsidRPr="009A59E2">
              <w:rPr>
                <w:rFonts w:ascii="Verdana" w:hAnsi="Verdana"/>
                <w:i/>
                <w:sz w:val="20"/>
                <w:szCs w:val="20"/>
              </w:rPr>
              <w:t>Gestion des risques de la chaîne logistique et ERP : Le cas d’un fournisseur du secteur aéronautique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15h15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 xml:space="preserve">Pause-café </w:t>
            </w:r>
          </w:p>
        </w:tc>
      </w:tr>
      <w:tr w:rsidR="004D2A78" w:rsidRPr="009A56F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15h45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9A59E2">
              <w:rPr>
                <w:rFonts w:ascii="Verdana" w:hAnsi="Verdana"/>
                <w:color w:val="C00000"/>
                <w:sz w:val="20"/>
                <w:szCs w:val="20"/>
                <w:lang w:val="en-US"/>
              </w:rPr>
              <w:t>Duane TRUEX</w:t>
            </w:r>
            <w:r w:rsidRPr="009A59E2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Pr="009A59E2">
              <w:rPr>
                <w:rFonts w:ascii="Verdana" w:hAnsi="Verdana"/>
                <w:sz w:val="16"/>
                <w:szCs w:val="16"/>
                <w:lang w:val="en-US"/>
              </w:rPr>
              <w:t>Georgia State University</w:t>
            </w:r>
          </w:p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9A59E2">
              <w:rPr>
                <w:rFonts w:ascii="Verdana" w:hAnsi="Verdana"/>
                <w:sz w:val="16"/>
                <w:szCs w:val="16"/>
                <w:lang w:val="en-US"/>
              </w:rPr>
              <w:t>Understanding the emergent structure of competency centers in post-implementation enterprise systems : an assemblage theory approach</w:t>
            </w:r>
          </w:p>
        </w:tc>
      </w:tr>
      <w:tr w:rsidR="004D2A78" w:rsidRPr="009A59E2">
        <w:tc>
          <w:tcPr>
            <w:tcW w:w="1101" w:type="dxa"/>
            <w:vAlign w:val="center"/>
          </w:tcPr>
          <w:p w:rsidR="004D2A78" w:rsidRPr="009A59E2" w:rsidRDefault="004D2A78" w:rsidP="009A59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16h45</w:t>
            </w:r>
          </w:p>
        </w:tc>
        <w:tc>
          <w:tcPr>
            <w:tcW w:w="8111" w:type="dxa"/>
          </w:tcPr>
          <w:p w:rsidR="004D2A78" w:rsidRPr="009A59E2" w:rsidRDefault="004D2A78" w:rsidP="009A59E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A59E2">
              <w:rPr>
                <w:rFonts w:ascii="Verdana" w:hAnsi="Verdana"/>
                <w:sz w:val="20"/>
                <w:szCs w:val="20"/>
              </w:rPr>
              <w:t>Discours de clôture de la journée</w:t>
            </w:r>
          </w:p>
        </w:tc>
      </w:tr>
    </w:tbl>
    <w:p w:rsidR="004D2A78" w:rsidRDefault="004D2A78" w:rsidP="00F45B1B">
      <w:pPr>
        <w:jc w:val="center"/>
        <w:rPr>
          <w:rFonts w:ascii="Verdana" w:hAnsi="Verdana"/>
          <w:b/>
          <w:u w:val="single"/>
        </w:rPr>
      </w:pPr>
    </w:p>
    <w:p w:rsidR="004D2A78" w:rsidRDefault="004D2A78" w:rsidP="00F45B1B">
      <w:pPr>
        <w:jc w:val="center"/>
        <w:rPr>
          <w:rFonts w:ascii="Verdana" w:hAnsi="Verdana"/>
          <w:b/>
          <w:u w:val="single"/>
        </w:rPr>
      </w:pPr>
    </w:p>
    <w:p w:rsidR="004D2A78" w:rsidRDefault="004D2A78" w:rsidP="00DA2FDE">
      <w:pPr>
        <w:jc w:val="both"/>
        <w:rPr>
          <w:rFonts w:ascii="Verdana" w:hAnsi="Verdana"/>
          <w:sz w:val="20"/>
          <w:szCs w:val="20"/>
        </w:rPr>
      </w:pPr>
      <w:r w:rsidRPr="00F45B1B">
        <w:rPr>
          <w:rFonts w:ascii="Verdana" w:hAnsi="Verdana"/>
          <w:sz w:val="20"/>
          <w:szCs w:val="20"/>
        </w:rPr>
        <w:t>Inscription à réaliser auprès d’Anne-Claire COVAIN, LEMNA avant le 20/11/14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hyperlink r:id="rId11" w:history="1">
        <w:r w:rsidRPr="006E177E">
          <w:rPr>
            <w:rStyle w:val="Lienhypertexte"/>
            <w:rFonts w:ascii="Verdana" w:hAnsi="Verdana"/>
            <w:color w:val="C00000"/>
            <w:sz w:val="20"/>
            <w:szCs w:val="20"/>
          </w:rPr>
          <w:t>anne-claire.covain@univ-nantes.fr</w:t>
        </w:r>
      </w:hyperlink>
      <w:r>
        <w:rPr>
          <w:rFonts w:ascii="Verdana" w:hAnsi="Verdana"/>
          <w:sz w:val="20"/>
          <w:szCs w:val="20"/>
        </w:rPr>
        <w:br/>
        <w:t>Téléphone : 02.40.14.17.19</w:t>
      </w:r>
    </w:p>
    <w:p w:rsidR="004D2A78" w:rsidRPr="00D33922" w:rsidRDefault="004D2A78" w:rsidP="00DA2FDE">
      <w:pPr>
        <w:jc w:val="both"/>
        <w:rPr>
          <w:rFonts w:ascii="Verdana" w:hAnsi="Verdana"/>
          <w:b/>
          <w:bCs/>
          <w:color w:val="339966"/>
          <w:sz w:val="20"/>
          <w:szCs w:val="20"/>
        </w:rPr>
      </w:pPr>
      <w:r w:rsidRPr="00D33922">
        <w:rPr>
          <w:rFonts w:ascii="Verdana" w:hAnsi="Verdana"/>
          <w:b/>
          <w:bCs/>
          <w:color w:val="339966"/>
          <w:sz w:val="20"/>
          <w:szCs w:val="20"/>
        </w:rPr>
        <w:t>Auteurs, comité Scientifique, adhérant AIM, Laboratoire LEMNA : gratuité</w:t>
      </w:r>
      <w:r w:rsidRPr="00D33922">
        <w:rPr>
          <w:rFonts w:ascii="Verdana" w:hAnsi="Verdana"/>
          <w:b/>
          <w:bCs/>
          <w:color w:val="339966"/>
          <w:sz w:val="20"/>
          <w:szCs w:val="20"/>
        </w:rPr>
        <w:br/>
        <w:t>Autres participants : 36€ TTC (bon de commande 30€ HT)</w:t>
      </w:r>
    </w:p>
    <w:sectPr w:rsidR="004D2A78" w:rsidRPr="00D33922" w:rsidSect="00C6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7B12"/>
    <w:multiLevelType w:val="hybridMultilevel"/>
    <w:tmpl w:val="46B4DA42"/>
    <w:lvl w:ilvl="0" w:tplc="5EE4BCA2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B"/>
    <w:rsid w:val="0008531E"/>
    <w:rsid w:val="00262017"/>
    <w:rsid w:val="002C7840"/>
    <w:rsid w:val="004D2A78"/>
    <w:rsid w:val="005609A4"/>
    <w:rsid w:val="005D224D"/>
    <w:rsid w:val="006E177E"/>
    <w:rsid w:val="00813471"/>
    <w:rsid w:val="008E3C14"/>
    <w:rsid w:val="009A56F2"/>
    <w:rsid w:val="009A59E2"/>
    <w:rsid w:val="00A15F88"/>
    <w:rsid w:val="00C32494"/>
    <w:rsid w:val="00C65D47"/>
    <w:rsid w:val="00CD4551"/>
    <w:rsid w:val="00D33922"/>
    <w:rsid w:val="00DA2FDE"/>
    <w:rsid w:val="00DD3084"/>
    <w:rsid w:val="00F45B1B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4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45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5B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45B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134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47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45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F4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5B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45B1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134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nne-claire.covain@univ-nant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lemna</cp:lastModifiedBy>
  <cp:revision>2</cp:revision>
  <cp:lastPrinted>2014-11-10T13:42:00Z</cp:lastPrinted>
  <dcterms:created xsi:type="dcterms:W3CDTF">2014-12-01T13:08:00Z</dcterms:created>
  <dcterms:modified xsi:type="dcterms:W3CDTF">2014-12-01T13:08:00Z</dcterms:modified>
</cp:coreProperties>
</file>